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D8" w:rsidRPr="00227748" w:rsidRDefault="005A44D8" w:rsidP="005A44D8">
      <w:pPr>
        <w:rPr>
          <w:rFonts w:ascii="Times New Roman" w:eastAsia="方正黑体简体" w:hAnsi="Times New Roman" w:cs="Times New Roman"/>
          <w:bCs/>
          <w:kern w:val="0"/>
          <w:sz w:val="32"/>
          <w:szCs w:val="32"/>
        </w:rPr>
      </w:pP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附件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3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：</w:t>
      </w:r>
    </w:p>
    <w:p w:rsidR="005A44D8" w:rsidRPr="00227748" w:rsidRDefault="005A44D8" w:rsidP="005A44D8">
      <w:pPr>
        <w:spacing w:line="360" w:lineRule="atLeast"/>
        <w:jc w:val="center"/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</w:pPr>
      <w:bookmarkStart w:id="0" w:name="_GoBack"/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成都学院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201</w:t>
      </w:r>
      <w:r>
        <w:rPr>
          <w:rFonts w:ascii="Times New Roman" w:eastAsia="方正小标宋简体" w:hAnsi="Times New Roman" w:cs="Times New Roman" w:hint="eastAsia"/>
          <w:bCs/>
          <w:spacing w:val="-20"/>
          <w:kern w:val="0"/>
          <w:sz w:val="32"/>
          <w:szCs w:val="32"/>
        </w:rPr>
        <w:t>8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年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“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专升本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”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专业对照及考试科目一览表</w:t>
      </w:r>
      <w:bookmarkEnd w:id="0"/>
    </w:p>
    <w:tbl>
      <w:tblPr>
        <w:tblW w:w="9600" w:type="dxa"/>
        <w:tblInd w:w="-318" w:type="dxa"/>
        <w:tblLook w:val="04A0" w:firstRow="1" w:lastRow="0" w:firstColumn="1" w:lastColumn="0" w:noHBand="0" w:noVBand="1"/>
      </w:tblPr>
      <w:tblGrid>
        <w:gridCol w:w="2760"/>
        <w:gridCol w:w="2466"/>
        <w:gridCol w:w="2640"/>
        <w:gridCol w:w="1734"/>
      </w:tblGrid>
      <w:tr w:rsidR="005A44D8" w:rsidRPr="00227748" w:rsidTr="00A57BB4">
        <w:trPr>
          <w:trHeight w:val="405"/>
          <w:tblHeader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小标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小标宋简体" w:hAnsi="Times New Roman" w:cs="Times New Roman"/>
                <w:kern w:val="0"/>
                <w:szCs w:val="21"/>
              </w:rPr>
              <w:t>学院（对口专科学校）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小标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小标宋简体" w:hAnsi="Times New Roman" w:cs="Times New Roman"/>
                <w:kern w:val="0"/>
                <w:szCs w:val="21"/>
              </w:rPr>
              <w:t>专科专业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小标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小标宋简体" w:hAnsi="Times New Roman" w:cs="Times New Roman"/>
                <w:kern w:val="0"/>
                <w:szCs w:val="21"/>
              </w:rPr>
              <w:t>对应本科专业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小标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小标宋简体" w:hAnsi="Times New Roman" w:cs="Times New Roman"/>
                <w:kern w:val="0"/>
                <w:szCs w:val="21"/>
              </w:rPr>
              <w:t>专业考试科目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影视与动画学院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电视节目制作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(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中外合作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 xml:space="preserve">)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广播电视编导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电视编导基础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美术与设计学院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艺术设计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(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中外合作</w:t>
            </w: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 xml:space="preserve">)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视觉传达设计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设计素描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医学院（护理学院）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护理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护理学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生理学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口腔医学技术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护理学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生理学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师范学院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语文教育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小学教育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教育学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学前教育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学前教育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学前教育学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英语教育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英语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综合英语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成都职业技术学院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应用电子技术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电子信息工程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模拟电子电路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楼宇智能化工程技术</w:t>
            </w: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 xml:space="preserve">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电子信息工程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模拟电子电路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光伏发电技术及应用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电子信息工程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模拟电子电路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人物形象设计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视觉传达设计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设计素描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艺术设计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视觉传达设计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设计素描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proofErr w:type="gramStart"/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动漫设计</w:t>
            </w:r>
            <w:proofErr w:type="gramEnd"/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与制作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动画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603451" w:rsidRDefault="005A44D8" w:rsidP="00A57B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603451">
              <w:rPr>
                <w:rFonts w:ascii="方正仿宋简体" w:eastAsia="方正仿宋简体" w:hAnsi="宋体" w:cs="宋体" w:hint="eastAsia"/>
                <w:kern w:val="0"/>
                <w:szCs w:val="21"/>
              </w:rPr>
              <w:t>角色设计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工商企业管理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工商管理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管理学原理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连锁经营管理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工商管理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管理学原理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护理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护理学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生理学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会展策划与管理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会展经济与管理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603451">
              <w:rPr>
                <w:rFonts w:ascii="方正仿宋简体" w:eastAsia="方正仿宋简体" w:hAnsi="宋体" w:cs="宋体" w:hint="eastAsia"/>
                <w:kern w:val="0"/>
                <w:szCs w:val="21"/>
              </w:rPr>
              <w:t>会展概论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导游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旅游管理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旅游学概论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旅游管理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旅游管理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旅游学概论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酒店管理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旅游管理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旅游学概论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航空服务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旅游管理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旅游学概论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景区开发与管理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旅游管理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kern w:val="0"/>
                <w:szCs w:val="21"/>
              </w:rPr>
              <w:t>旅游学概论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center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商务英语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E04FEC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商务</w:t>
            </w:r>
            <w:r w:rsidRPr="00E04FEC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英语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综合商务英语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成都工贸职业技术学院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数控技术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机械设计制造及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其</w:t>
            </w: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自动化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机械原理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电气自动化技术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电气工程及自动化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模拟电子电路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应用电子技术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电子信息工程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模拟电子电路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汽车营销与服务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工商管理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管理学原理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航空物流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工商管理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管理学原理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电子商务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44D8" w:rsidRPr="00225C84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工商管理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管理学原理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/>
                <w:kern w:val="0"/>
                <w:szCs w:val="21"/>
              </w:rPr>
              <w:lastRenderedPageBreak/>
              <w:t>成都工</w:t>
            </w: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业</w:t>
            </w:r>
            <w:r w:rsidRPr="00225C84">
              <w:rPr>
                <w:rFonts w:ascii="Times New Roman" w:eastAsia="方正仿宋简体" w:hAnsi="Times New Roman" w:cs="Times New Roman"/>
                <w:kern w:val="0"/>
                <w:szCs w:val="21"/>
              </w:rPr>
              <w:t>职业技术学院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机械制造与自动化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机械原理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建筑装饰工程技术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建筑学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工程制图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建筑工程技术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土木工程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工程制图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铁道工程技术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土木工程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工程制图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铁道车辆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车辆工程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汽车理论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铁道信号自动控制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电气工程及自动化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模拟电子电路</w:t>
            </w:r>
          </w:p>
        </w:tc>
      </w:tr>
      <w:tr w:rsidR="005A44D8" w:rsidRPr="00227748" w:rsidTr="00A57BB4">
        <w:trPr>
          <w:trHeight w:val="405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22774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会计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Pr="003D0B5F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 w:rsidRPr="003D0B5F"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会计学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44D8" w:rsidRDefault="005A44D8" w:rsidP="00A57BB4">
            <w:pPr>
              <w:widowControl/>
              <w:jc w:val="left"/>
              <w:rPr>
                <w:rFonts w:ascii="Times New Roman" w:eastAsia="方正仿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kern w:val="0"/>
                <w:szCs w:val="21"/>
              </w:rPr>
              <w:t>中级财务会计</w:t>
            </w:r>
          </w:p>
        </w:tc>
      </w:tr>
    </w:tbl>
    <w:p w:rsidR="005A44D8" w:rsidRPr="00227748" w:rsidRDefault="005A44D8" w:rsidP="005A44D8">
      <w:pPr>
        <w:widowControl/>
        <w:jc w:val="left"/>
        <w:rPr>
          <w:rFonts w:ascii="Times New Roman" w:eastAsia="方正黑体简体" w:hAnsi="Times New Roman" w:cs="Times New Roman"/>
          <w:bCs/>
          <w:kern w:val="0"/>
          <w:sz w:val="32"/>
          <w:szCs w:val="32"/>
        </w:rPr>
      </w:pPr>
    </w:p>
    <w:p w:rsidR="00EA4B94" w:rsidRDefault="00EA4B94"/>
    <w:sectPr w:rsidR="00EA4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D8"/>
    <w:rsid w:val="005A44D8"/>
    <w:rsid w:val="00EA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724</Characters>
  <Application>Microsoft Office Word</Application>
  <DocSecurity>0</DocSecurity>
  <Lines>6</Lines>
  <Paragraphs>1</Paragraphs>
  <ScaleCrop>false</ScaleCrop>
  <Company>Sky123.Org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2018-04-28T09:02:00Z</dcterms:created>
  <dcterms:modified xsi:type="dcterms:W3CDTF">2018-04-28T09:03:00Z</dcterms:modified>
</cp:coreProperties>
</file>