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B8" w:rsidRDefault="00B414D4">
      <w:pPr>
        <w:pStyle w:val="a3"/>
        <w:spacing w:line="360" w:lineRule="exact"/>
        <w:ind w:left="0" w:right="560" w:firstLineChars="0" w:firstLine="0"/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  <w:r w:rsidR="00D5240D">
        <w:rPr>
          <w:rFonts w:ascii="黑体" w:eastAsia="黑体" w:hAnsi="华文仿宋" w:hint="eastAsia"/>
          <w:sz w:val="32"/>
          <w:szCs w:val="32"/>
        </w:rPr>
        <w:t>4</w:t>
      </w:r>
    </w:p>
    <w:p w:rsidR="00531CB8" w:rsidRDefault="00531CB8">
      <w:pPr>
        <w:pStyle w:val="a3"/>
        <w:spacing w:line="360" w:lineRule="exact"/>
        <w:ind w:left="0" w:firstLineChars="0" w:firstLine="0"/>
        <w:rPr>
          <w:rFonts w:ascii="方正小标宋简体" w:eastAsia="方正小标宋简体" w:hAnsi="华文仿宋"/>
          <w:sz w:val="36"/>
          <w:szCs w:val="36"/>
        </w:rPr>
      </w:pPr>
    </w:p>
    <w:p w:rsidR="00531CB8" w:rsidRDefault="00B414D4">
      <w:pPr>
        <w:pStyle w:val="a3"/>
        <w:spacing w:line="360" w:lineRule="exact"/>
        <w:ind w:left="0" w:firstLineChars="0" w:firstLine="0"/>
        <w:jc w:val="center"/>
        <w:rPr>
          <w:rFonts w:ascii="方正小标宋简体" w:eastAsia="方正小标宋简体" w:hAnsi="华文仿宋"/>
          <w:sz w:val="32"/>
          <w:szCs w:val="36"/>
        </w:rPr>
      </w:pPr>
      <w:r>
        <w:rPr>
          <w:rFonts w:ascii="方正小标宋简体" w:eastAsia="方正小标宋简体" w:hAnsi="华文仿宋" w:hint="eastAsia"/>
          <w:sz w:val="32"/>
          <w:szCs w:val="36"/>
        </w:rPr>
        <w:t>成都中医药大学</w:t>
      </w:r>
      <w:r>
        <w:rPr>
          <w:rFonts w:ascii="方正小标宋简体" w:eastAsia="方正小标宋简体" w:hAnsi="华文仿宋" w:hint="eastAsia"/>
          <w:sz w:val="32"/>
          <w:szCs w:val="36"/>
        </w:rPr>
        <w:t>2020</w:t>
      </w:r>
      <w:r>
        <w:rPr>
          <w:rFonts w:ascii="方正小标宋简体" w:eastAsia="方正小标宋简体" w:hAnsi="华文仿宋" w:hint="eastAsia"/>
          <w:sz w:val="32"/>
          <w:szCs w:val="36"/>
        </w:rPr>
        <w:t>年“专升本”综合考试科目安排</w:t>
      </w:r>
    </w:p>
    <w:p w:rsidR="00531CB8" w:rsidRDefault="00531CB8">
      <w:pPr>
        <w:pStyle w:val="a3"/>
        <w:spacing w:line="360" w:lineRule="exact"/>
        <w:ind w:left="0" w:firstLineChars="0" w:firstLine="0"/>
        <w:rPr>
          <w:rFonts w:ascii="方正小标宋简体" w:eastAsia="方正小标宋简体" w:hAnsi="华文仿宋"/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843"/>
        <w:gridCol w:w="1701"/>
        <w:gridCol w:w="1701"/>
        <w:gridCol w:w="1701"/>
      </w:tblGrid>
      <w:tr w:rsidR="00531CB8">
        <w:trPr>
          <w:trHeight w:val="300"/>
        </w:trPr>
        <w:tc>
          <w:tcPr>
            <w:tcW w:w="2448" w:type="dxa"/>
            <w:vMerge w:val="restart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专科专业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拟升入专业</w:t>
            </w:r>
          </w:p>
        </w:tc>
        <w:tc>
          <w:tcPr>
            <w:tcW w:w="5103" w:type="dxa"/>
            <w:gridSpan w:val="3"/>
            <w:noWrap/>
            <w:vAlign w:val="center"/>
          </w:tcPr>
          <w:p w:rsidR="00531CB8" w:rsidRDefault="00B414D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考试科目</w:t>
            </w:r>
          </w:p>
        </w:tc>
      </w:tr>
      <w:tr w:rsidR="00531CB8">
        <w:trPr>
          <w:trHeight w:val="1075"/>
        </w:trPr>
        <w:tc>
          <w:tcPr>
            <w:tcW w:w="2448" w:type="dxa"/>
            <w:vMerge/>
            <w:noWrap/>
          </w:tcPr>
          <w:p w:rsidR="00531CB8" w:rsidRDefault="00531CB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531CB8" w:rsidRDefault="00531C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科目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科目二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科目三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护理学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护理学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人体解剖学</w:t>
            </w:r>
          </w:p>
        </w:tc>
      </w:tr>
      <w:tr w:rsidR="00531CB8">
        <w:trPr>
          <w:trHeight w:hRule="exact" w:val="565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中医养生保健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健康服务与管理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人体解剖学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老年服务与管理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健康服务与管理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人体解剖学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中医康复技术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健康服务与管理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人体解剖学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食品加工技术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食品质量与安全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药品经营与管理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市场营销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管理学基础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卫生检验与检疫技术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卫生检验与检疫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眼视光技术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眼视光学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</w:rPr>
              <w:t>眼视光</w:t>
            </w:r>
            <w:r>
              <w:rPr>
                <w:rFonts w:ascii="仿宋_GB2312" w:eastAsia="仿宋_GB2312" w:hAnsi="宋体" w:cs="宋体"/>
                <w:kern w:val="0"/>
                <w:sz w:val="18"/>
              </w:rPr>
              <w:t>理论与方法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药品生产技术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药学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药学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药学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医学检验技术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医学检验技术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康复治疗技术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运动康复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人体解剖学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针灸推拿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针灸推拿学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中医诊断学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中药学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中药资源与开发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中药生产与加工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中药资源与开发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无机化学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中医学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中医学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中医诊断学</w:t>
            </w:r>
          </w:p>
        </w:tc>
      </w:tr>
      <w:tr w:rsidR="00531CB8">
        <w:trPr>
          <w:trHeight w:hRule="exact" w:val="510"/>
        </w:trPr>
        <w:tc>
          <w:tcPr>
            <w:tcW w:w="2448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中医骨伤</w:t>
            </w:r>
          </w:p>
        </w:tc>
        <w:tc>
          <w:tcPr>
            <w:tcW w:w="1843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中医养生学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大学英语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pStyle w:val="a3"/>
              <w:ind w:left="0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计算机基础</w:t>
            </w:r>
          </w:p>
        </w:tc>
        <w:tc>
          <w:tcPr>
            <w:tcW w:w="1701" w:type="dxa"/>
            <w:noWrap/>
            <w:vAlign w:val="center"/>
          </w:tcPr>
          <w:p w:rsidR="00531CB8" w:rsidRDefault="00B414D4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中医诊断学</w:t>
            </w:r>
          </w:p>
        </w:tc>
      </w:tr>
    </w:tbl>
    <w:p w:rsidR="00531CB8" w:rsidRDefault="00531CB8"/>
    <w:sectPr w:rsidR="00531CB8" w:rsidSect="0053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D4" w:rsidRDefault="00B414D4" w:rsidP="00D5240D">
      <w:r>
        <w:separator/>
      </w:r>
    </w:p>
  </w:endnote>
  <w:endnote w:type="continuationSeparator" w:id="1">
    <w:p w:rsidR="00B414D4" w:rsidRDefault="00B414D4" w:rsidP="00D5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D4" w:rsidRDefault="00B414D4" w:rsidP="00D5240D">
      <w:r>
        <w:separator/>
      </w:r>
    </w:p>
  </w:footnote>
  <w:footnote w:type="continuationSeparator" w:id="1">
    <w:p w:rsidR="00B414D4" w:rsidRDefault="00B414D4" w:rsidP="00D52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4B14C8"/>
    <w:rsid w:val="00531CB8"/>
    <w:rsid w:val="00B414D4"/>
    <w:rsid w:val="00D5240D"/>
    <w:rsid w:val="0DCB2FE2"/>
    <w:rsid w:val="524B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31CB8"/>
    <w:pPr>
      <w:ind w:left="1960" w:hangingChars="700" w:hanging="1960"/>
    </w:pPr>
    <w:rPr>
      <w:sz w:val="28"/>
    </w:rPr>
  </w:style>
  <w:style w:type="paragraph" w:styleId="a4">
    <w:name w:val="header"/>
    <w:basedOn w:val="a"/>
    <w:link w:val="Char"/>
    <w:rsid w:val="00D52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240D"/>
    <w:rPr>
      <w:kern w:val="2"/>
      <w:sz w:val="18"/>
      <w:szCs w:val="18"/>
    </w:rPr>
  </w:style>
  <w:style w:type="paragraph" w:styleId="a5">
    <w:name w:val="footer"/>
    <w:basedOn w:val="a"/>
    <w:link w:val="Char0"/>
    <w:rsid w:val="00D52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24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cjxy</cp:lastModifiedBy>
  <cp:revision>2</cp:revision>
  <dcterms:created xsi:type="dcterms:W3CDTF">2020-05-15T06:00:00Z</dcterms:created>
  <dcterms:modified xsi:type="dcterms:W3CDTF">2020-05-18T06:59:00Z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